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87" w:rsidRPr="00323087" w:rsidRDefault="00323087" w:rsidP="00670AF4">
      <w:pPr>
        <w:spacing w:line="64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323087">
        <w:rPr>
          <w:rFonts w:ascii="方正小标宋简体" w:eastAsia="方正小标宋简体" w:hAnsi="仿宋" w:cs="仿宋" w:hint="eastAsia"/>
          <w:sz w:val="44"/>
          <w:szCs w:val="44"/>
        </w:rPr>
        <w:t>2020年预算报告</w:t>
      </w:r>
    </w:p>
    <w:p w:rsidR="00323087" w:rsidRDefault="00323087" w:rsidP="00323087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23087" w:rsidRPr="00670AF4" w:rsidRDefault="00323087" w:rsidP="00670AF4">
      <w:pPr>
        <w:spacing w:line="7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670AF4">
        <w:rPr>
          <w:rFonts w:ascii="仿宋_GB2312" w:eastAsia="仿宋_GB2312" w:hAnsi="仿宋" w:cs="仿宋" w:hint="eastAsia"/>
          <w:sz w:val="32"/>
          <w:szCs w:val="32"/>
        </w:rPr>
        <w:t>按照《天津仲裁委员会办公室预算管理暂行办法》规定，结合2020年度主要工作目标及发展设想，本着实事求是，厉行节约原则，编制本办2020年收入和支出预算。</w:t>
      </w:r>
    </w:p>
    <w:p w:rsidR="00670AF4" w:rsidRPr="00670AF4" w:rsidRDefault="00670AF4" w:rsidP="00670AF4">
      <w:pPr>
        <w:spacing w:line="700" w:lineRule="exact"/>
        <w:ind w:firstLineChars="150" w:firstLine="482"/>
        <w:rPr>
          <w:rFonts w:ascii="仿宋_GB2312" w:eastAsia="仿宋_GB2312" w:hAnsi="楷体" w:cs="楷体" w:hint="eastAsia"/>
          <w:b/>
          <w:sz w:val="32"/>
          <w:szCs w:val="32"/>
        </w:rPr>
      </w:pPr>
      <w:r w:rsidRPr="00670AF4">
        <w:rPr>
          <w:rFonts w:ascii="仿宋_GB2312" w:eastAsia="仿宋_GB2312" w:hAnsi="楷体" w:cs="楷体" w:hint="eastAsia"/>
          <w:b/>
          <w:sz w:val="32"/>
          <w:szCs w:val="32"/>
        </w:rPr>
        <w:t>一、</w:t>
      </w:r>
      <w:r w:rsidR="00323087" w:rsidRPr="00670AF4">
        <w:rPr>
          <w:rFonts w:ascii="仿宋_GB2312" w:eastAsia="仿宋_GB2312" w:hAnsi="楷体" w:cs="楷体" w:hint="eastAsia"/>
          <w:b/>
          <w:sz w:val="32"/>
          <w:szCs w:val="32"/>
        </w:rPr>
        <w:t>收入预算</w:t>
      </w:r>
    </w:p>
    <w:p w:rsidR="00323087" w:rsidRPr="00670AF4" w:rsidRDefault="00323087" w:rsidP="00670AF4">
      <w:pPr>
        <w:spacing w:line="700" w:lineRule="exact"/>
        <w:ind w:firstLineChars="150" w:firstLine="480"/>
        <w:rPr>
          <w:rFonts w:ascii="仿宋_GB2312" w:eastAsia="仿宋_GB2312" w:hAnsi="仿宋" w:cs="仿宋" w:hint="eastAsia"/>
          <w:sz w:val="32"/>
          <w:szCs w:val="32"/>
        </w:rPr>
      </w:pPr>
      <w:r w:rsidRPr="00670AF4">
        <w:rPr>
          <w:rFonts w:ascii="仿宋_GB2312" w:eastAsia="仿宋_GB2312" w:hAnsi="仿宋" w:cs="仿宋" w:hint="eastAsia"/>
          <w:sz w:val="32"/>
          <w:szCs w:val="32"/>
        </w:rPr>
        <w:t>根据上一年度</w:t>
      </w:r>
      <w:r w:rsidR="00670AF4">
        <w:rPr>
          <w:rFonts w:ascii="仿宋_GB2312" w:eastAsia="仿宋_GB2312" w:hAnsi="仿宋" w:cs="仿宋" w:hint="eastAsia"/>
          <w:sz w:val="32"/>
          <w:szCs w:val="32"/>
        </w:rPr>
        <w:t>收入</w:t>
      </w:r>
      <w:r w:rsidRPr="00670AF4">
        <w:rPr>
          <w:rFonts w:ascii="仿宋_GB2312" w:eastAsia="仿宋_GB2312" w:hAnsi="仿宋" w:cs="仿宋" w:hint="eastAsia"/>
          <w:sz w:val="32"/>
          <w:szCs w:val="32"/>
        </w:rPr>
        <w:t>情况，参考预算年度的收入增减因素和措施编制2020年收入预算，计3080万元，其中仲裁费收入3000万元、利息收入80万元。</w:t>
      </w:r>
    </w:p>
    <w:p w:rsidR="00670AF4" w:rsidRPr="00670AF4" w:rsidRDefault="00323087" w:rsidP="00670AF4">
      <w:pPr>
        <w:pStyle w:val="HTML"/>
        <w:shd w:val="clear" w:color="auto" w:fill="FFFFFF"/>
        <w:spacing w:line="700" w:lineRule="exact"/>
        <w:jc w:val="both"/>
        <w:rPr>
          <w:rFonts w:ascii="仿宋_GB2312" w:eastAsia="仿宋_GB2312" w:hAnsi="楷体" w:cs="楷体" w:hint="eastAsia"/>
          <w:b/>
          <w:sz w:val="32"/>
          <w:szCs w:val="32"/>
        </w:rPr>
      </w:pPr>
      <w:r w:rsidRPr="00670AF4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="00670AF4" w:rsidRPr="00670AF4">
        <w:rPr>
          <w:rFonts w:ascii="仿宋_GB2312" w:eastAsia="仿宋_GB2312" w:hAnsi="楷体" w:cs="楷体" w:hint="eastAsia"/>
          <w:b/>
          <w:sz w:val="32"/>
          <w:szCs w:val="32"/>
        </w:rPr>
        <w:t>二、支出预算</w:t>
      </w:r>
    </w:p>
    <w:p w:rsidR="007C6118" w:rsidRPr="00670AF4" w:rsidRDefault="00670AF4" w:rsidP="00670AF4">
      <w:pPr>
        <w:pStyle w:val="HTML"/>
        <w:shd w:val="clear" w:color="auto" w:fill="FFFFFF"/>
        <w:spacing w:line="700" w:lineRule="exact"/>
        <w:jc w:val="both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 xml:space="preserve">    </w:t>
      </w:r>
      <w:r w:rsidR="00323087" w:rsidRPr="00670AF4">
        <w:rPr>
          <w:rFonts w:ascii="仿宋_GB2312" w:eastAsia="仿宋_GB2312" w:hAnsi="仿宋" w:cs="仿宋" w:hint="eastAsia"/>
          <w:sz w:val="32"/>
          <w:szCs w:val="32"/>
        </w:rPr>
        <w:t>根据上一年度支出情况，结合预算年度工作计划和相应支出需求，根据各类费用定额标准，本着厉行节约，保证重点，兼顾一般的原则编制2020年支出预算，计2520万元，其中经营费用预算2054万、所得税费用256万元、固定资产购入预算40万元、无形资产购入预算170万元。</w:t>
      </w:r>
    </w:p>
    <w:sectPr w:rsidR="007C6118" w:rsidRPr="00670AF4" w:rsidSect="007C6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8E" w:rsidRDefault="0036388E" w:rsidP="00670AF4">
      <w:r>
        <w:separator/>
      </w:r>
    </w:p>
  </w:endnote>
  <w:endnote w:type="continuationSeparator" w:id="0">
    <w:p w:rsidR="0036388E" w:rsidRDefault="0036388E" w:rsidP="00670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8E" w:rsidRDefault="0036388E" w:rsidP="00670AF4">
      <w:r>
        <w:separator/>
      </w:r>
    </w:p>
  </w:footnote>
  <w:footnote w:type="continuationSeparator" w:id="0">
    <w:p w:rsidR="0036388E" w:rsidRDefault="0036388E" w:rsidP="00670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087"/>
    <w:rsid w:val="00056A0C"/>
    <w:rsid w:val="00323087"/>
    <w:rsid w:val="0036388E"/>
    <w:rsid w:val="00670AF4"/>
    <w:rsid w:val="007C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qFormat/>
    <w:rsid w:val="003230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323087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670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AF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0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0AF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2020-08-20T01:39:00Z</dcterms:created>
  <dcterms:modified xsi:type="dcterms:W3CDTF">2020-08-20T02:04:00Z</dcterms:modified>
</cp:coreProperties>
</file>